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EB5" w:rsidRPr="00974030" w:rsidRDefault="009F0EB5" w:rsidP="009F0EB5">
      <w:pPr>
        <w:ind w:left="4963" w:firstLine="567"/>
        <w:jc w:val="right"/>
      </w:pPr>
      <w:r w:rsidRPr="00974030">
        <w:t>Приложение № 1</w:t>
      </w:r>
    </w:p>
    <w:p w:rsidR="009F0EB5" w:rsidRPr="00974030" w:rsidRDefault="009F0EB5" w:rsidP="009F0EB5">
      <w:pPr>
        <w:ind w:left="4963" w:firstLine="567"/>
        <w:jc w:val="right"/>
      </w:pPr>
      <w:r w:rsidRPr="00974030">
        <w:t>к Договору № ___________________</w:t>
      </w:r>
    </w:p>
    <w:p w:rsidR="009F0EB5" w:rsidRDefault="009F0EB5" w:rsidP="009F0EB5">
      <w:pPr>
        <w:ind w:left="4963" w:firstLine="567"/>
        <w:jc w:val="right"/>
      </w:pPr>
      <w:r w:rsidRPr="00974030">
        <w:t>от «___» __________ 202</w:t>
      </w:r>
      <w:r w:rsidR="0044252F">
        <w:t>1</w:t>
      </w:r>
      <w:r>
        <w:t xml:space="preserve"> г.</w:t>
      </w:r>
    </w:p>
    <w:p w:rsidR="0044252F" w:rsidRDefault="0044252F" w:rsidP="009F0EB5">
      <w:pPr>
        <w:ind w:left="4963" w:firstLine="567"/>
        <w:jc w:val="right"/>
      </w:pPr>
    </w:p>
    <w:tbl>
      <w:tblPr>
        <w:tblStyle w:val="a4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10"/>
      </w:tblGrid>
      <w:tr w:rsidR="0044252F" w:rsidTr="0044252F">
        <w:tc>
          <w:tcPr>
            <w:tcW w:w="4395" w:type="dxa"/>
          </w:tcPr>
          <w:p w:rsidR="0044252F" w:rsidRDefault="0044252F" w:rsidP="0044252F">
            <w:pPr>
              <w:rPr>
                <w:b/>
              </w:rPr>
            </w:pPr>
            <w:r>
              <w:rPr>
                <w:b/>
              </w:rPr>
              <w:t>СОГЛАСОВАНО</w:t>
            </w:r>
          </w:p>
          <w:p w:rsidR="0044252F" w:rsidRDefault="0044252F" w:rsidP="0044252F">
            <w:pPr>
              <w:rPr>
                <w:b/>
              </w:rPr>
            </w:pPr>
            <w:r>
              <w:rPr>
                <w:b/>
              </w:rPr>
              <w:t>Главный геолог ПАО «ЯТЭК</w:t>
            </w:r>
          </w:p>
          <w:p w:rsidR="0044252F" w:rsidRDefault="0044252F" w:rsidP="009F0EB5">
            <w:pPr>
              <w:jc w:val="right"/>
              <w:rPr>
                <w:b/>
              </w:rPr>
            </w:pPr>
          </w:p>
          <w:p w:rsidR="0044252F" w:rsidRDefault="0044252F" w:rsidP="009F0EB5">
            <w:pPr>
              <w:jc w:val="right"/>
              <w:rPr>
                <w:b/>
              </w:rPr>
            </w:pPr>
            <w:r>
              <w:rPr>
                <w:b/>
              </w:rPr>
              <w:t>____________________А.С. Недосекин</w:t>
            </w:r>
          </w:p>
          <w:p w:rsidR="0044252F" w:rsidRDefault="0044252F" w:rsidP="009F0EB5">
            <w:pPr>
              <w:jc w:val="right"/>
              <w:rPr>
                <w:b/>
              </w:rPr>
            </w:pPr>
            <w:r>
              <w:rPr>
                <w:b/>
              </w:rPr>
              <w:t>«__»__________________2021 г.</w:t>
            </w:r>
          </w:p>
        </w:tc>
        <w:tc>
          <w:tcPr>
            <w:tcW w:w="5210" w:type="dxa"/>
          </w:tcPr>
          <w:p w:rsidR="0044252F" w:rsidRDefault="0044252F" w:rsidP="0044252F">
            <w:pPr>
              <w:jc w:val="right"/>
              <w:rPr>
                <w:b/>
              </w:rPr>
            </w:pPr>
            <w:r w:rsidRPr="0044252F">
              <w:rPr>
                <w:b/>
              </w:rPr>
              <w:t>УТВЕРЖДАЮ</w:t>
            </w:r>
          </w:p>
          <w:p w:rsidR="0044252F" w:rsidRPr="0044252F" w:rsidRDefault="0044252F" w:rsidP="0044252F">
            <w:pPr>
              <w:jc w:val="right"/>
              <w:rPr>
                <w:b/>
              </w:rPr>
            </w:pPr>
            <w:r w:rsidRPr="0044252F">
              <w:rPr>
                <w:b/>
              </w:rPr>
              <w:t>Генеральный директор ПАО «ЯТЭК»</w:t>
            </w:r>
          </w:p>
          <w:p w:rsidR="0044252F" w:rsidRDefault="0044252F" w:rsidP="0044252F">
            <w:pPr>
              <w:jc w:val="right"/>
            </w:pPr>
          </w:p>
          <w:p w:rsidR="0044252F" w:rsidRPr="0044252F" w:rsidRDefault="0044252F" w:rsidP="0044252F">
            <w:pPr>
              <w:jc w:val="right"/>
              <w:rPr>
                <w:b/>
              </w:rPr>
            </w:pPr>
            <w:r>
              <w:t>______________________</w:t>
            </w:r>
            <w:r w:rsidRPr="0044252F">
              <w:rPr>
                <w:b/>
              </w:rPr>
              <w:t>А.В. Коробов</w:t>
            </w:r>
          </w:p>
          <w:p w:rsidR="0044252F" w:rsidRPr="004450FF" w:rsidRDefault="0044252F" w:rsidP="0044252F">
            <w:pPr>
              <w:jc w:val="right"/>
            </w:pPr>
            <w:r w:rsidRPr="0044252F">
              <w:rPr>
                <w:b/>
              </w:rPr>
              <w:t>«__»_____________________2021</w:t>
            </w:r>
            <w:r>
              <w:t xml:space="preserve"> г.</w:t>
            </w:r>
          </w:p>
          <w:p w:rsidR="0044252F" w:rsidRPr="0044252F" w:rsidRDefault="0044252F" w:rsidP="0044252F">
            <w:pPr>
              <w:jc w:val="right"/>
              <w:rPr>
                <w:b/>
              </w:rPr>
            </w:pPr>
          </w:p>
          <w:p w:rsidR="0044252F" w:rsidRDefault="0044252F" w:rsidP="009F0EB5">
            <w:pPr>
              <w:jc w:val="right"/>
              <w:rPr>
                <w:b/>
              </w:rPr>
            </w:pPr>
          </w:p>
        </w:tc>
      </w:tr>
      <w:tr w:rsidR="0044252F" w:rsidTr="0044252F">
        <w:tc>
          <w:tcPr>
            <w:tcW w:w="4395" w:type="dxa"/>
          </w:tcPr>
          <w:p w:rsidR="0044252F" w:rsidRDefault="0044252F" w:rsidP="0044252F">
            <w:pPr>
              <w:rPr>
                <w:b/>
              </w:rPr>
            </w:pPr>
          </w:p>
        </w:tc>
        <w:tc>
          <w:tcPr>
            <w:tcW w:w="5210" w:type="dxa"/>
          </w:tcPr>
          <w:p w:rsidR="0044252F" w:rsidRPr="0044252F" w:rsidRDefault="0044252F" w:rsidP="0044252F">
            <w:pPr>
              <w:rPr>
                <w:b/>
              </w:rPr>
            </w:pPr>
          </w:p>
        </w:tc>
      </w:tr>
    </w:tbl>
    <w:p w:rsidR="0044252F" w:rsidRPr="004450FF" w:rsidRDefault="0044252F" w:rsidP="009F0EB5">
      <w:pPr>
        <w:ind w:left="4963" w:firstLine="567"/>
        <w:jc w:val="right"/>
        <w:rPr>
          <w:b/>
        </w:rPr>
      </w:pPr>
    </w:p>
    <w:p w:rsidR="009F0EB5" w:rsidRPr="00974030" w:rsidRDefault="009F0EB5" w:rsidP="009F0EB5">
      <w:pPr>
        <w:tabs>
          <w:tab w:val="left" w:pos="540"/>
        </w:tabs>
        <w:spacing w:line="480" w:lineRule="auto"/>
        <w:jc w:val="center"/>
        <w:rPr>
          <w:b/>
        </w:rPr>
      </w:pPr>
      <w:r w:rsidRPr="00974030">
        <w:rPr>
          <w:b/>
        </w:rPr>
        <w:t>ТЕХНИЧЕСКОЕ ЗАДАНИЕ</w:t>
      </w:r>
    </w:p>
    <w:p w:rsidR="009F0EB5" w:rsidRPr="00974030" w:rsidRDefault="009F0EB5" w:rsidP="009F0EB5">
      <w:pPr>
        <w:jc w:val="center"/>
        <w:rPr>
          <w:b/>
        </w:rPr>
      </w:pPr>
      <w:r w:rsidRPr="00974030">
        <w:rPr>
          <w:b/>
        </w:rPr>
        <w:t xml:space="preserve">на выполнение работ: </w:t>
      </w:r>
    </w:p>
    <w:p w:rsidR="0047294A" w:rsidRDefault="009F0EB5" w:rsidP="009F0EB5">
      <w:pPr>
        <w:jc w:val="center"/>
        <w:rPr>
          <w:b/>
        </w:rPr>
      </w:pPr>
      <w:r w:rsidRPr="00974030">
        <w:rPr>
          <w:b/>
        </w:rPr>
        <w:t xml:space="preserve">создание 1Д цифровой </w:t>
      </w:r>
      <w:proofErr w:type="spellStart"/>
      <w:r w:rsidRPr="00974030">
        <w:rPr>
          <w:b/>
        </w:rPr>
        <w:t>геомеханической</w:t>
      </w:r>
      <w:proofErr w:type="spellEnd"/>
      <w:r w:rsidRPr="00974030">
        <w:rPr>
          <w:b/>
        </w:rPr>
        <w:t xml:space="preserve"> модели </w:t>
      </w:r>
      <w:r w:rsidR="0047294A">
        <w:rPr>
          <w:b/>
        </w:rPr>
        <w:t>поисковой</w:t>
      </w:r>
      <w:r w:rsidRPr="00974030">
        <w:rPr>
          <w:b/>
        </w:rPr>
        <w:t xml:space="preserve"> скважины №</w:t>
      </w:r>
      <w:r w:rsidR="0047294A">
        <w:rPr>
          <w:b/>
        </w:rPr>
        <w:t>367-1</w:t>
      </w:r>
      <w:r w:rsidRPr="00974030">
        <w:rPr>
          <w:b/>
        </w:rPr>
        <w:t xml:space="preserve"> в пределах </w:t>
      </w:r>
      <w:proofErr w:type="spellStart"/>
      <w:r w:rsidR="0047294A">
        <w:rPr>
          <w:b/>
        </w:rPr>
        <w:t>Тымтайдахского</w:t>
      </w:r>
      <w:proofErr w:type="spellEnd"/>
      <w:r w:rsidR="0047294A">
        <w:rPr>
          <w:b/>
        </w:rPr>
        <w:t xml:space="preserve"> участка недр</w:t>
      </w:r>
      <w:r w:rsidRPr="00974030">
        <w:rPr>
          <w:b/>
        </w:rPr>
        <w:t xml:space="preserve">, </w:t>
      </w:r>
    </w:p>
    <w:p w:rsidR="009F0EB5" w:rsidRPr="00974030" w:rsidRDefault="009F0EB5" w:rsidP="009F0EB5">
      <w:pPr>
        <w:jc w:val="center"/>
        <w:rPr>
          <w:b/>
        </w:rPr>
      </w:pPr>
      <w:r w:rsidRPr="00974030">
        <w:rPr>
          <w:b/>
        </w:rPr>
        <w:t>расположенно</w:t>
      </w:r>
      <w:r w:rsidR="0047294A">
        <w:rPr>
          <w:b/>
        </w:rPr>
        <w:t>го</w:t>
      </w:r>
      <w:r w:rsidRPr="00974030">
        <w:rPr>
          <w:b/>
        </w:rPr>
        <w:t xml:space="preserve"> на территории Республики Саха (Якутия)</w:t>
      </w:r>
    </w:p>
    <w:p w:rsidR="009F0EB5" w:rsidRPr="00974030" w:rsidRDefault="009F0EB5" w:rsidP="009F0EB5">
      <w:pPr>
        <w:jc w:val="center"/>
        <w:rPr>
          <w:b/>
          <w:bCs/>
        </w:rPr>
      </w:pPr>
    </w:p>
    <w:p w:rsidR="009F0EB5" w:rsidRPr="00974030" w:rsidRDefault="009F0EB5" w:rsidP="009F0EB5">
      <w:pPr>
        <w:suppressAutoHyphens/>
        <w:ind w:firstLine="709"/>
        <w:jc w:val="center"/>
        <w:outlineLvl w:val="0"/>
      </w:pPr>
      <w:r w:rsidRPr="00974030">
        <w:t>1. ОБЛАСТЬ ПРИМЕНЕНИЯ</w:t>
      </w:r>
    </w:p>
    <w:p w:rsidR="009F0EB5" w:rsidRPr="00974030" w:rsidRDefault="009F0EB5" w:rsidP="009F0EB5">
      <w:pPr>
        <w:suppressAutoHyphens/>
        <w:ind w:firstLine="709"/>
        <w:jc w:val="both"/>
      </w:pPr>
    </w:p>
    <w:p w:rsidR="009F0EB5" w:rsidRPr="00A1793E" w:rsidRDefault="009F0EB5" w:rsidP="009F0EB5">
      <w:pPr>
        <w:suppressAutoHyphens/>
        <w:ind w:firstLine="709"/>
        <w:jc w:val="both"/>
        <w:rPr>
          <w:sz w:val="22"/>
          <w:szCs w:val="22"/>
        </w:rPr>
      </w:pPr>
      <w:r w:rsidRPr="00A1793E">
        <w:rPr>
          <w:iCs/>
          <w:sz w:val="22"/>
          <w:szCs w:val="22"/>
        </w:rPr>
        <w:t xml:space="preserve">Результаты работ будут использоваться </w:t>
      </w:r>
      <w:r w:rsidRPr="00A1793E">
        <w:rPr>
          <w:sz w:val="22"/>
          <w:szCs w:val="22"/>
        </w:rPr>
        <w:t xml:space="preserve">ПАО «ЯТЭК» при планировании работ по бурению </w:t>
      </w:r>
      <w:r w:rsidR="0044252F">
        <w:rPr>
          <w:sz w:val="22"/>
          <w:szCs w:val="22"/>
        </w:rPr>
        <w:t xml:space="preserve">эксплуатационных, </w:t>
      </w:r>
      <w:r w:rsidRPr="00A1793E">
        <w:rPr>
          <w:sz w:val="22"/>
          <w:szCs w:val="22"/>
        </w:rPr>
        <w:t>разведочных и поисково-оценочных скважин на</w:t>
      </w:r>
      <w:r w:rsidRPr="00A1793E">
        <w:rPr>
          <w:bCs/>
          <w:sz w:val="22"/>
          <w:szCs w:val="22"/>
        </w:rPr>
        <w:t xml:space="preserve"> участках деятельности Компании.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работ могут использоваться для проектирования скважин.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Результаты работ могут использоваться для снижения риска выбросов, </w:t>
      </w:r>
      <w:proofErr w:type="spellStart"/>
      <w:r w:rsidRPr="00A1793E">
        <w:rPr>
          <w:sz w:val="22"/>
          <w:szCs w:val="22"/>
        </w:rPr>
        <w:t>обвалообразований</w:t>
      </w:r>
      <w:proofErr w:type="spellEnd"/>
      <w:r w:rsidRPr="00A1793E">
        <w:rPr>
          <w:sz w:val="22"/>
          <w:szCs w:val="22"/>
        </w:rPr>
        <w:t>, поглощений бурового раствора и потери циркуляции во время бурения скважин.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работ могут использоваться для проектирования гидравлического разрыва пластов (ГРП).</w:t>
      </w:r>
    </w:p>
    <w:p w:rsidR="009F0EB5" w:rsidRPr="00A1793E" w:rsidRDefault="009F0EB5" w:rsidP="009F0EB5">
      <w:pPr>
        <w:suppressAutoHyphens/>
        <w:ind w:firstLine="709"/>
        <w:jc w:val="both"/>
        <w:rPr>
          <w:color w:val="000000"/>
          <w:sz w:val="22"/>
          <w:szCs w:val="22"/>
        </w:rPr>
      </w:pPr>
    </w:p>
    <w:p w:rsidR="009F0EB5" w:rsidRPr="00A1793E" w:rsidRDefault="009F0EB5" w:rsidP="009F0EB5">
      <w:pPr>
        <w:pStyle w:val="ListParagraph2"/>
        <w:suppressAutoHyphens/>
        <w:ind w:left="0" w:firstLine="709"/>
        <w:jc w:val="center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2. ЛИЦЕНЗИРОВАНИЕ</w:t>
      </w:r>
    </w:p>
    <w:p w:rsidR="009F0EB5" w:rsidRPr="00A1793E" w:rsidRDefault="009F0EB5" w:rsidP="009F0EB5">
      <w:pPr>
        <w:suppressAutoHyphens/>
        <w:ind w:firstLine="709"/>
        <w:jc w:val="center"/>
        <w:outlineLvl w:val="0"/>
        <w:rPr>
          <w:sz w:val="22"/>
          <w:szCs w:val="22"/>
        </w:rPr>
      </w:pPr>
    </w:p>
    <w:p w:rsidR="009F0EB5" w:rsidRPr="00A1793E" w:rsidRDefault="009F0EB5" w:rsidP="009F0EB5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Лицензии для проведения работ не требуется.</w:t>
      </w:r>
    </w:p>
    <w:p w:rsidR="009F0EB5" w:rsidRPr="00A1793E" w:rsidRDefault="009F0EB5" w:rsidP="009F0EB5">
      <w:pPr>
        <w:suppressAutoHyphens/>
        <w:ind w:firstLine="709"/>
        <w:jc w:val="both"/>
        <w:rPr>
          <w:color w:val="000000"/>
          <w:sz w:val="22"/>
          <w:szCs w:val="22"/>
        </w:rPr>
      </w:pPr>
    </w:p>
    <w:p w:rsidR="009F0EB5" w:rsidRPr="00A1793E" w:rsidRDefault="009F0EB5" w:rsidP="009F0EB5">
      <w:pPr>
        <w:suppressAutoHyphens/>
        <w:ind w:firstLine="709"/>
        <w:jc w:val="both"/>
        <w:rPr>
          <w:sz w:val="22"/>
          <w:szCs w:val="22"/>
        </w:rPr>
      </w:pPr>
    </w:p>
    <w:p w:rsidR="009F0EB5" w:rsidRPr="00A1793E" w:rsidRDefault="009F0EB5" w:rsidP="009F0EB5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3. ЦЕЛЬ</w:t>
      </w:r>
    </w:p>
    <w:p w:rsidR="009F0EB5" w:rsidRPr="00A1793E" w:rsidRDefault="009F0EB5" w:rsidP="009F0EB5">
      <w:pPr>
        <w:suppressAutoHyphens/>
        <w:ind w:firstLine="709"/>
        <w:jc w:val="center"/>
        <w:outlineLvl w:val="0"/>
        <w:rPr>
          <w:sz w:val="22"/>
          <w:szCs w:val="22"/>
        </w:rPr>
      </w:pPr>
    </w:p>
    <w:p w:rsidR="009F0EB5" w:rsidRPr="00A1793E" w:rsidRDefault="009F0EB5" w:rsidP="009F0EB5">
      <w:pPr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Проведение комплексного одномерного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 для решения задачи оптимизации параметров бурения и конструкции скважин.</w:t>
      </w:r>
    </w:p>
    <w:p w:rsidR="009F0EB5" w:rsidRPr="00A1793E" w:rsidRDefault="009F0EB5" w:rsidP="009F0EB5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</w:p>
    <w:p w:rsidR="009F0EB5" w:rsidRPr="00A1793E" w:rsidRDefault="009F0EB5" w:rsidP="009F0EB5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4. ОБЪЕКТЫ</w:t>
      </w:r>
    </w:p>
    <w:p w:rsidR="009F0EB5" w:rsidRPr="00A1793E" w:rsidRDefault="009F0EB5" w:rsidP="009F0EB5">
      <w:pPr>
        <w:shd w:val="clear" w:color="auto" w:fill="FFFFFF"/>
        <w:ind w:firstLine="709"/>
        <w:jc w:val="both"/>
        <w:rPr>
          <w:sz w:val="22"/>
          <w:szCs w:val="22"/>
        </w:rPr>
      </w:pPr>
    </w:p>
    <w:p w:rsidR="009F0EB5" w:rsidRPr="00A1793E" w:rsidRDefault="009F0EB5" w:rsidP="009F0EB5">
      <w:pPr>
        <w:shd w:val="clear" w:color="auto" w:fill="FFFFFF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 </w:t>
      </w:r>
      <w:r w:rsidRPr="00A1793E">
        <w:rPr>
          <w:sz w:val="22"/>
          <w:szCs w:val="22"/>
        </w:rPr>
        <w:t xml:space="preserve">Объектами работ для создания и сопровождения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являются ранее пробуренные скважины и проектная </w:t>
      </w:r>
      <w:r w:rsidR="0047294A">
        <w:rPr>
          <w:sz w:val="22"/>
          <w:szCs w:val="22"/>
        </w:rPr>
        <w:t>поисковая</w:t>
      </w:r>
      <w:r w:rsidR="0044252F">
        <w:rPr>
          <w:sz w:val="22"/>
          <w:szCs w:val="22"/>
        </w:rPr>
        <w:t xml:space="preserve"> </w:t>
      </w:r>
      <w:r w:rsidRPr="00A1793E">
        <w:rPr>
          <w:sz w:val="22"/>
          <w:szCs w:val="22"/>
        </w:rPr>
        <w:t xml:space="preserve"> скважина №</w:t>
      </w:r>
      <w:r w:rsidR="0047294A">
        <w:rPr>
          <w:sz w:val="22"/>
          <w:szCs w:val="22"/>
        </w:rPr>
        <w:t>367-1</w:t>
      </w:r>
      <w:r w:rsidRPr="00A1793E">
        <w:rPr>
          <w:sz w:val="22"/>
          <w:szCs w:val="22"/>
        </w:rPr>
        <w:t xml:space="preserve"> </w:t>
      </w:r>
      <w:proofErr w:type="spellStart"/>
      <w:r w:rsidR="0047294A">
        <w:rPr>
          <w:sz w:val="22"/>
          <w:szCs w:val="22"/>
        </w:rPr>
        <w:t>Тымтайдахского</w:t>
      </w:r>
      <w:proofErr w:type="spellEnd"/>
      <w:r w:rsidR="0047294A">
        <w:rPr>
          <w:sz w:val="22"/>
          <w:szCs w:val="22"/>
        </w:rPr>
        <w:t xml:space="preserve"> ЛУ</w:t>
      </w:r>
      <w:r w:rsidRPr="00A1793E">
        <w:rPr>
          <w:sz w:val="22"/>
          <w:szCs w:val="22"/>
        </w:rPr>
        <w:t xml:space="preserve">, готовящиеся к бурению на участках деятельности ПАО «ЯТЭК». </w:t>
      </w:r>
    </w:p>
    <w:p w:rsidR="009F0EB5" w:rsidRPr="00A1793E" w:rsidRDefault="009F0EB5" w:rsidP="009F0EB5">
      <w:pPr>
        <w:pStyle w:val="ListParagraph2"/>
        <w:suppressAutoHyphens/>
        <w:ind w:left="0" w:firstLine="709"/>
        <w:rPr>
          <w:sz w:val="22"/>
          <w:szCs w:val="22"/>
        </w:rPr>
      </w:pPr>
    </w:p>
    <w:p w:rsidR="009F0EB5" w:rsidRPr="00A1793E" w:rsidRDefault="009F0EB5" w:rsidP="009F0EB5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5. ЗАДАЧИ</w:t>
      </w:r>
    </w:p>
    <w:p w:rsidR="009F0EB5" w:rsidRPr="00A1793E" w:rsidRDefault="009F0EB5" w:rsidP="009F0EB5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</w:p>
    <w:p w:rsidR="009F0EB5" w:rsidRPr="00A1793E" w:rsidRDefault="009F0EB5" w:rsidP="009F0EB5">
      <w:pPr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A1793E">
        <w:rPr>
          <w:sz w:val="22"/>
          <w:szCs w:val="22"/>
        </w:rPr>
        <w:t>.1. Основными задачами работы являются:</w:t>
      </w:r>
    </w:p>
    <w:p w:rsidR="009F0EB5" w:rsidRPr="00A1793E" w:rsidRDefault="009F0EB5" w:rsidP="009F0EB5">
      <w:pPr>
        <w:numPr>
          <w:ilvl w:val="0"/>
          <w:numId w:val="1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снижение капитальных затрат на строительство и заключительные работы на скважинах за счет снижения рисков обрушения ствола, потери циркуляции (т.н. авто-ГРП), выброса, прихватов буровой компоновки;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lastRenderedPageBreak/>
        <w:t>оптимизация диаметров ствола для максимальной безопасности, производительности и целостности скважин;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уточнение расчетов для проведения </w:t>
      </w:r>
      <w:proofErr w:type="spellStart"/>
      <w:r w:rsidRPr="00A1793E">
        <w:rPr>
          <w:sz w:val="22"/>
          <w:szCs w:val="22"/>
        </w:rPr>
        <w:t>цементажа</w:t>
      </w:r>
      <w:proofErr w:type="spellEnd"/>
      <w:r w:rsidRPr="00A1793E">
        <w:rPr>
          <w:sz w:val="22"/>
          <w:szCs w:val="22"/>
        </w:rPr>
        <w:t xml:space="preserve"> и подготовки буровых растворов;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получение достоверных значений упруго-прочностных свойств пород, для проектирования строительства скважин и проведения ГРП;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оценка напряженно-деформированного состояния геологической среды до бурения (расчет величин главных напряжений и оценка направлений распространения главных осей тензора напряжения);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основных зон нестабильности и зон возможных поглощений раствора. Разработка предложений и рекомендаций по предотвращению и контролю связанных с ним осложнений при бурении;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оценка рисков геологических осложнений и рекомендации по безаварийному бурению, рекомендации по комплексу ГИС для дальнейшего сопровождения расчетов в процессе бурения.</w:t>
      </w:r>
    </w:p>
    <w:p w:rsidR="009F0EB5" w:rsidRPr="00A1793E" w:rsidRDefault="009F0EB5" w:rsidP="009F0EB5">
      <w:pPr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A1793E">
        <w:rPr>
          <w:sz w:val="22"/>
          <w:szCs w:val="22"/>
        </w:rPr>
        <w:t xml:space="preserve">.2. Этапы создания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объектам работ: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rStyle w:val="a3"/>
          <w:sz w:val="22"/>
          <w:szCs w:val="22"/>
          <w:lang w:eastAsia="en-US"/>
        </w:rPr>
      </w:pPr>
      <w:r>
        <w:rPr>
          <w:sz w:val="22"/>
          <w:szCs w:val="22"/>
        </w:rPr>
        <w:t>5</w:t>
      </w:r>
      <w:r w:rsidRPr="00A1793E">
        <w:rPr>
          <w:sz w:val="22"/>
          <w:szCs w:val="22"/>
        </w:rPr>
        <w:t>.2.1. Этап 1: Сбор и анализ данных. В рамках этапа Подрядчик осуществляет сбор, контроль качества и анализ информативности имеющихся геолого-геофизических и технологических данных, относящихся к месторождению: результаты геофизических исследований скважин; данные сейсморазведки; данные о геологическом строении месторождения; информация по пробуренным скважинам; результаты исследования керна по определению петрофизических и физико-механических свойств пород; проектная документация по строительству скважин.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В рамках этапа осуществляется оценка результатов исследования керна по определению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свойств пород в скважинах на территории деятельности ПАО «ЯТЭК», которая включает в себя: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анализ существующих результатов исследований керна на механические свойства для аналогичных месторождений/геологических сред, включая статические и динамические упругие модули (модуль Юнга, коэффициент Пуассона), прочностные свойства пород (предел прочности на сжатие, угол внутреннего трения, предел прочности на растяжение);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оценка качества собранных материалов. Установление зависимостей между статическими и динамическими упругими характеристиками, и прочностными механическими свойствами пород (в случае наличия исходных данных);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поиск корреляционных зависимостей между данными, полученными при механических исследованиях керна, и стандартным комплексом ГИС и ГТИ (поиск связей керн-керн, керн-ГИС).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По результатам аудита данных возможна выработка рекомендаций по выполнению дополнительных исследований, необходимых для выполнения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моделирования.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После этого Подрядчик осуществляет формирование рабочего цифрового проекта, содержащего скважинные и сейсмические данные.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A1793E">
        <w:rPr>
          <w:sz w:val="22"/>
          <w:szCs w:val="22"/>
        </w:rPr>
        <w:t xml:space="preserve">.2.2. Этап 2: Построение </w:t>
      </w:r>
      <w:proofErr w:type="spellStart"/>
      <w:r w:rsidRPr="00A1793E">
        <w:rPr>
          <w:sz w:val="22"/>
          <w:szCs w:val="22"/>
        </w:rPr>
        <w:t>предбуровых</w:t>
      </w:r>
      <w:proofErr w:type="spellEnd"/>
      <w:r w:rsidRPr="00A1793E">
        <w:rPr>
          <w:sz w:val="22"/>
          <w:szCs w:val="22"/>
        </w:rPr>
        <w:t xml:space="preserve">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объектам работ: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а) 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для опорных скважин, которое включает в себя: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выбор скважин-кандидатов (опорных скважин) для проведения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расчетов (обоснование выбора и согласование с Заказчиком). Обоснование методики проведения одномерного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восстановление и нормализация необходимых данных для построения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опорным и проектным скважинам;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расчленение разреза на фации по механическим и деформационным свойствам на основании данных ГИС;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упруго-прочностных свойств пород по разрезу в выбранных скважинах с учетом результатов лабораторных исследований керна;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комплексный анализ давлений в выбранных скважинах. Расчет порового/пластового и литостатического давлений;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градиента минимального горизонтального напряжения и оценка градиента максимального горизонтального напряжения;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lastRenderedPageBreak/>
        <w:t xml:space="preserve">определение ориентации и направления распределения главных напряжений по данным </w:t>
      </w:r>
      <w:proofErr w:type="spellStart"/>
      <w:r w:rsidRPr="00A1793E">
        <w:rPr>
          <w:sz w:val="22"/>
          <w:szCs w:val="22"/>
        </w:rPr>
        <w:t>микросканеров</w:t>
      </w:r>
      <w:proofErr w:type="spellEnd"/>
      <w:r w:rsidRPr="00A1793E">
        <w:rPr>
          <w:sz w:val="22"/>
          <w:szCs w:val="22"/>
        </w:rPr>
        <w:t xml:space="preserve"> (</w:t>
      </w:r>
      <w:r w:rsidRPr="00A1793E">
        <w:rPr>
          <w:sz w:val="22"/>
          <w:szCs w:val="22"/>
          <w:lang w:val="en-US"/>
        </w:rPr>
        <w:t>FMI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MCI</w:t>
      </w:r>
      <w:r w:rsidRPr="00A1793E">
        <w:rPr>
          <w:sz w:val="22"/>
          <w:szCs w:val="22"/>
        </w:rPr>
        <w:t xml:space="preserve"> и др.), кавернометрии, азимутального кросс-дипольного акустического каротажа, результатов ГРП или на основании имеющегося локального или регионального опыта;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расчет устойчивости стенок ствола опорных скважин (определение градиента разрушения на сдвиг, формирование техногенной </w:t>
      </w:r>
      <w:proofErr w:type="spellStart"/>
      <w:r w:rsidRPr="00A1793E">
        <w:rPr>
          <w:sz w:val="22"/>
          <w:szCs w:val="22"/>
        </w:rPr>
        <w:t>трещиноватости</w:t>
      </w:r>
      <w:proofErr w:type="spellEnd"/>
      <w:r w:rsidRPr="00A1793E">
        <w:rPr>
          <w:sz w:val="22"/>
          <w:szCs w:val="22"/>
        </w:rPr>
        <w:t>).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б) 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плановых скважин с использованием результатов одномерного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 по опорным скважинам: 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устойчивого состояния ствола вдоль выбранных плановых траекторий ствола скважин;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профиля минимальной депрессии для предотвращения осыпания стенок скважины;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расчет профиля максимального давления на забое для предотвращения </w:t>
      </w:r>
      <w:proofErr w:type="spellStart"/>
      <w:r w:rsidRPr="00A1793E">
        <w:rPr>
          <w:sz w:val="22"/>
          <w:szCs w:val="22"/>
        </w:rPr>
        <w:t>гидроразрыва</w:t>
      </w:r>
      <w:proofErr w:type="spellEnd"/>
      <w:r w:rsidRPr="00A1793E">
        <w:rPr>
          <w:sz w:val="22"/>
          <w:szCs w:val="22"/>
        </w:rPr>
        <w:t xml:space="preserve"> пласта и поглощений бурового раствора;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основных зон нестабильности и зон возможных поглощений раствора;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чувствительности устойчивого состояния ствола скважины по отношению к перепаду давления на забое, изменению траектории (азимута и зенитного угла);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наиболее оптимального (с точки зрения устойчивости ствола) направления бурения скважины (азимут и зенитный угол);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выделение интервалов, совместимых по условиям бурения, определение безопасных углов вскрытия пластов геологической секции, базовая доработка траекторий, предложения по оптимизации конструкций скважин, разработка основных процедур и определение оптимальных составов и диапазонов плотности бурового раствора, необходимых для безаварийного бурения скважин;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проведение оценки рисков геологических осложнений и предоставление рекомендаций по безаварийному бурению, а также представление требований к данным для возможности дальнейшего сопровождения расчетов в процессе бурения;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разработка рекомендаций по комплексу ГИС, ГТИ и других исследований для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сопровождения в процессе бурения скважин и обновлению модели устойчивости ствола скважин по мере получения новых данных.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:rsidR="009F0EB5" w:rsidRPr="00A1793E" w:rsidRDefault="009F0EB5" w:rsidP="009F0EB5">
      <w:pPr>
        <w:pStyle w:val="3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6. ТРЕБОВАНИЯ К ПРЕДОСТАВЛЕНИЮ ИСХОДНОЙ ИНФОРМАЦИИ</w:t>
      </w:r>
    </w:p>
    <w:p w:rsidR="009F0EB5" w:rsidRPr="00A1793E" w:rsidRDefault="009F0EB5" w:rsidP="009F0EB5">
      <w:pPr>
        <w:suppressAutoHyphens/>
        <w:ind w:firstLine="709"/>
        <w:jc w:val="both"/>
        <w:rPr>
          <w:iCs/>
          <w:sz w:val="22"/>
          <w:szCs w:val="22"/>
        </w:rPr>
      </w:pPr>
    </w:p>
    <w:p w:rsidR="009F0EB5" w:rsidRPr="00A1793E" w:rsidRDefault="009F0EB5" w:rsidP="009F0EB5">
      <w:pPr>
        <w:suppressAutoHyphens/>
        <w:ind w:firstLine="709"/>
        <w:jc w:val="both"/>
        <w:rPr>
          <w:iCs/>
          <w:sz w:val="22"/>
          <w:szCs w:val="22"/>
        </w:rPr>
      </w:pPr>
      <w:r w:rsidRPr="00A1793E">
        <w:rPr>
          <w:iCs/>
          <w:sz w:val="22"/>
          <w:szCs w:val="22"/>
        </w:rPr>
        <w:t xml:space="preserve">Подрядчик на основе соглашения о конфиденциальности принимает от Заказчика имеющиеся у него исходные данные для создания </w:t>
      </w:r>
      <w:proofErr w:type="spellStart"/>
      <w:r w:rsidRPr="00A1793E">
        <w:rPr>
          <w:iCs/>
          <w:sz w:val="22"/>
          <w:szCs w:val="22"/>
        </w:rPr>
        <w:t>геомеханических</w:t>
      </w:r>
      <w:proofErr w:type="spellEnd"/>
      <w:r w:rsidRPr="00A1793E">
        <w:rPr>
          <w:iCs/>
          <w:sz w:val="22"/>
          <w:szCs w:val="22"/>
        </w:rPr>
        <w:t xml:space="preserve"> моделей скважин, такие как: 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Информация по скважинам: координаты устья скважины, высота стола ротора относительно уровня земли (моря, глубина моря), </w:t>
      </w:r>
      <w:proofErr w:type="spellStart"/>
      <w:r w:rsidRPr="00A1793E">
        <w:rPr>
          <w:sz w:val="22"/>
          <w:szCs w:val="22"/>
        </w:rPr>
        <w:t>инклинометрия</w:t>
      </w:r>
      <w:proofErr w:type="spellEnd"/>
      <w:r w:rsidRPr="00A1793E">
        <w:rPr>
          <w:sz w:val="22"/>
          <w:szCs w:val="22"/>
        </w:rPr>
        <w:t>, конструкция скважины.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Данные бурения: суточные сводки по бурению (ГТИ, буровая механика, плотность бурового раствора, </w:t>
      </w:r>
      <w:proofErr w:type="spellStart"/>
      <w:r w:rsidRPr="00A1793E">
        <w:rPr>
          <w:sz w:val="22"/>
          <w:szCs w:val="22"/>
        </w:rPr>
        <w:t>шламограмма</w:t>
      </w:r>
      <w:proofErr w:type="spellEnd"/>
      <w:r w:rsidRPr="00A1793E">
        <w:rPr>
          <w:sz w:val="22"/>
          <w:szCs w:val="22"/>
        </w:rPr>
        <w:t>), результаты проведения испытаний на приемистость и целостность пород (FIT, LOT, XLOT), финальные отчеты о строительстве скважин.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Данные каротажа (ГИС): гамма каротаж (ГК), плотностной каротаж (ГГК-П), каротаж электрическими и индукционными методами (КС, БК, БКЗ, ИК, ВИКИЗ и т.д.), нейтронный каротаж (НГК, ННК и т.д.), акустический каротаж (</w:t>
      </w:r>
      <w:r w:rsidRPr="00A1793E">
        <w:rPr>
          <w:sz w:val="22"/>
          <w:szCs w:val="22"/>
          <w:lang w:val="en-US"/>
        </w:rPr>
        <w:t>DT</w:t>
      </w:r>
      <w:r w:rsidRPr="00A1793E">
        <w:rPr>
          <w:sz w:val="22"/>
          <w:szCs w:val="22"/>
        </w:rPr>
        <w:t>), широкополосный акустический каротаж (</w:t>
      </w:r>
      <w:r w:rsidRPr="00A1793E">
        <w:rPr>
          <w:sz w:val="22"/>
          <w:szCs w:val="22"/>
          <w:lang w:val="en-US"/>
        </w:rPr>
        <w:t>DT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DTS</w:t>
      </w:r>
      <w:r w:rsidRPr="00A1793E">
        <w:rPr>
          <w:sz w:val="22"/>
          <w:szCs w:val="22"/>
        </w:rPr>
        <w:t xml:space="preserve">), кавернометрия, специальные исследования (скважинные </w:t>
      </w:r>
      <w:proofErr w:type="spellStart"/>
      <w:r w:rsidRPr="00A1793E">
        <w:rPr>
          <w:sz w:val="22"/>
          <w:szCs w:val="22"/>
        </w:rPr>
        <w:t>имиджеры</w:t>
      </w:r>
      <w:proofErr w:type="spellEnd"/>
      <w:r w:rsidRPr="00A1793E">
        <w:rPr>
          <w:sz w:val="22"/>
          <w:szCs w:val="22"/>
        </w:rPr>
        <w:t xml:space="preserve"> (</w:t>
      </w:r>
      <w:r w:rsidRPr="00A1793E">
        <w:rPr>
          <w:sz w:val="22"/>
          <w:szCs w:val="22"/>
          <w:lang w:val="en-US"/>
        </w:rPr>
        <w:t>FMI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MCI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UBI</w:t>
      </w:r>
      <w:r w:rsidRPr="00A1793E">
        <w:rPr>
          <w:sz w:val="22"/>
          <w:szCs w:val="22"/>
        </w:rPr>
        <w:t xml:space="preserve"> и т.д.), кросс-дипольный акустический каротаж).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петрофизической интерпретации: объемные петрофизические модели, общая и эффективная пористость, результаты интерпретации ГИС (литология, насыщение).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лабораторных испытаний керна: описание и фото кернового материала, петрофизические исследования (плотность, пористость, проницаемость), исследования на упруго-прочностные свойства пород (</w:t>
      </w:r>
      <w:proofErr w:type="spellStart"/>
      <w:r w:rsidRPr="00A1793E">
        <w:rPr>
          <w:sz w:val="22"/>
          <w:szCs w:val="22"/>
          <w:lang w:val="en-US"/>
        </w:rPr>
        <w:t>Vp</w:t>
      </w:r>
      <w:proofErr w:type="spellEnd"/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Vs</w:t>
      </w:r>
      <w:r w:rsidRPr="00A1793E">
        <w:rPr>
          <w:sz w:val="22"/>
          <w:szCs w:val="22"/>
        </w:rPr>
        <w:t xml:space="preserve">, модуль Юнга, коэффициент Пуассона, предел прочности на одноосное и трехосное сжатие, предел прочности на растяжение, угол внутреннего трения, коэффициент </w:t>
      </w:r>
      <w:proofErr w:type="spellStart"/>
      <w:r w:rsidRPr="00A1793E">
        <w:rPr>
          <w:sz w:val="22"/>
          <w:szCs w:val="22"/>
        </w:rPr>
        <w:t>Био</w:t>
      </w:r>
      <w:proofErr w:type="spellEnd"/>
      <w:r w:rsidRPr="00A1793E">
        <w:rPr>
          <w:sz w:val="22"/>
          <w:szCs w:val="22"/>
        </w:rPr>
        <w:t xml:space="preserve">, паспорта лабораторных исследований). 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Данные испытаний пластов: результаты </w:t>
      </w:r>
      <w:proofErr w:type="spellStart"/>
      <w:r w:rsidRPr="00A1793E">
        <w:rPr>
          <w:sz w:val="22"/>
          <w:szCs w:val="22"/>
        </w:rPr>
        <w:t>гидроразрыва</w:t>
      </w:r>
      <w:proofErr w:type="spellEnd"/>
      <w:r w:rsidRPr="00A1793E">
        <w:rPr>
          <w:sz w:val="22"/>
          <w:szCs w:val="22"/>
        </w:rPr>
        <w:t xml:space="preserve"> пласта (ГРП, мини-ГРП), прямые замеры пластового давления (</w:t>
      </w:r>
      <w:r w:rsidRPr="00A1793E">
        <w:rPr>
          <w:sz w:val="22"/>
          <w:szCs w:val="22"/>
          <w:lang w:val="en-US"/>
        </w:rPr>
        <w:t>MDT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XPT</w:t>
      </w:r>
      <w:r w:rsidRPr="00A1793E">
        <w:rPr>
          <w:sz w:val="22"/>
          <w:szCs w:val="22"/>
        </w:rPr>
        <w:t>, ГДИС и т.п.).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lastRenderedPageBreak/>
        <w:t>Данные о геологическом строении: пластовые отбивки, информация о тектоническом строении района, структурно-тектонические карты, топографические карты, сейсмогеологические разрезы, полигоны и плоскости дизъюнктивных нарушений, геологическая модель.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Сейсмические данные: результаты обработки ВСП, кубы скоростей (средних, интервальных) и плотностей во временном и глубинном масштабах, кубы акустических </w:t>
      </w:r>
      <w:proofErr w:type="spellStart"/>
      <w:r w:rsidRPr="00A1793E">
        <w:rPr>
          <w:sz w:val="22"/>
          <w:szCs w:val="22"/>
        </w:rPr>
        <w:t>импедансов</w:t>
      </w:r>
      <w:proofErr w:type="spellEnd"/>
      <w:r w:rsidRPr="00A1793E">
        <w:rPr>
          <w:sz w:val="22"/>
          <w:szCs w:val="22"/>
        </w:rPr>
        <w:t>, результаты анализа сейсмической анизотропии на основе азимутальных кубов акустического импеданса, сейсмогеологическая модель.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Данные о проектных скважинах: координаты устья скважины, </w:t>
      </w:r>
      <w:proofErr w:type="spellStart"/>
      <w:r w:rsidRPr="00A1793E">
        <w:rPr>
          <w:sz w:val="22"/>
          <w:szCs w:val="22"/>
        </w:rPr>
        <w:t>инклинометрия</w:t>
      </w:r>
      <w:proofErr w:type="spellEnd"/>
      <w:r w:rsidRPr="00A1793E">
        <w:rPr>
          <w:sz w:val="22"/>
          <w:szCs w:val="22"/>
        </w:rPr>
        <w:t>, конструкция, проектные параметры веса бурового раствора.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:rsidR="009F0EB5" w:rsidRPr="00A1793E" w:rsidRDefault="009F0EB5" w:rsidP="009F0EB5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7. НАУЧНЫЕ, ТЕХНИЧЕСКИЕ, ЭКОНОМИЧЕСКИЕ И ДРУГИЕ</w:t>
      </w:r>
    </w:p>
    <w:p w:rsidR="009F0EB5" w:rsidRPr="00A1793E" w:rsidRDefault="009F0EB5" w:rsidP="009F0EB5">
      <w:pPr>
        <w:suppressAutoHyphens/>
        <w:ind w:firstLine="709"/>
        <w:jc w:val="center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ТРЕБОВАНИЯ К РЕЗУЛЬТАТАМ РАБОТ</w:t>
      </w:r>
    </w:p>
    <w:p w:rsidR="009F0EB5" w:rsidRPr="00A1793E" w:rsidRDefault="009F0EB5" w:rsidP="009F0EB5">
      <w:pPr>
        <w:suppressAutoHyphens/>
        <w:ind w:firstLine="709"/>
        <w:jc w:val="center"/>
        <w:outlineLvl w:val="0"/>
        <w:rPr>
          <w:sz w:val="22"/>
          <w:szCs w:val="22"/>
        </w:rPr>
      </w:pPr>
    </w:p>
    <w:p w:rsidR="009F0EB5" w:rsidRPr="00A1793E" w:rsidRDefault="009F0EB5" w:rsidP="009F0EB5">
      <w:pPr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7.1. Отчет по созданию и сопровождению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объектам работ должен содержать следующие основные разделы: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Общая информация о месторождении;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Аудит исходной геолого-геофизической информации;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опорных скважин;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плановых скважин;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устойчивости стенок ствола скважины в зависимости от направления заложения;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Рекомендации по комплексу ГИС и ГТИ для создания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скважин и их сопровождения в процессе бурения;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Рекомендации по специальным исследованиям керна для создания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скважин;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Выводы и рекомендации по составам и плотностям буровых растворов и определение безопасного диапазона рабочих режимов.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:rsidR="009F0EB5" w:rsidRPr="00283CAE" w:rsidRDefault="009F0EB5" w:rsidP="009F0EB5">
      <w:pPr>
        <w:pStyle w:val="ListParagraph2"/>
        <w:suppressAutoHyphens/>
        <w:ind w:left="0" w:firstLine="709"/>
        <w:jc w:val="center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8.</w:t>
      </w:r>
      <w:r w:rsidRPr="00283CAE">
        <w:rPr>
          <w:sz w:val="22"/>
          <w:szCs w:val="22"/>
        </w:rPr>
        <w:t>ТРЕБОВАНИЯ К ИСПОЛНИТЕЛЮ РАБОТ</w:t>
      </w:r>
    </w:p>
    <w:p w:rsidR="009F0EB5" w:rsidRPr="00283CAE" w:rsidRDefault="009F0EB5" w:rsidP="009F0EB5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</w:p>
    <w:p w:rsidR="009F0EB5" w:rsidRPr="00283CA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 xml:space="preserve">8.1. </w:t>
      </w:r>
      <w:r w:rsidR="00475BE4" w:rsidRPr="00283CAE">
        <w:rPr>
          <w:sz w:val="22"/>
          <w:szCs w:val="22"/>
        </w:rPr>
        <w:t>Исполнитель должен обладать собственным программным продуктом, зарегистрированным в реестре российских программ для ЭВМ и баз данных (предоставить соответствующие документы регистрации), позволяющим проводить требуемые по ТЗ расчеты и операции. Программный продукт, используемый Исполнителем, должен иметь опыт коммерческого применения более, чем в 5 компаниях на территории РФ</w:t>
      </w:r>
      <w:r w:rsidR="00475BE4">
        <w:rPr>
          <w:sz w:val="22"/>
          <w:szCs w:val="22"/>
        </w:rPr>
        <w:t>;</w:t>
      </w:r>
    </w:p>
    <w:p w:rsidR="00925407" w:rsidRDefault="009F0EB5" w:rsidP="00925407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 xml:space="preserve">8.2. </w:t>
      </w:r>
      <w:r w:rsidR="00475BE4" w:rsidRPr="00283CAE">
        <w:rPr>
          <w:sz w:val="22"/>
          <w:szCs w:val="22"/>
        </w:rPr>
        <w:t xml:space="preserve">Для целей проверки качества построенных моделей и мониторинга уровня предоставляемого сервиса, </w:t>
      </w:r>
      <w:r w:rsidR="00925407">
        <w:rPr>
          <w:sz w:val="22"/>
          <w:szCs w:val="22"/>
        </w:rPr>
        <w:t xml:space="preserve">Исполнитель должен предоставить Заказчику не менее двух лицензионных неисключительных прав на использование программного обеспечения по </w:t>
      </w:r>
      <w:proofErr w:type="spellStart"/>
      <w:r w:rsidR="00925407">
        <w:rPr>
          <w:sz w:val="22"/>
          <w:szCs w:val="22"/>
        </w:rPr>
        <w:t>геомеханическому</w:t>
      </w:r>
      <w:proofErr w:type="spellEnd"/>
      <w:r w:rsidR="00925407">
        <w:rPr>
          <w:sz w:val="22"/>
          <w:szCs w:val="22"/>
        </w:rPr>
        <w:t xml:space="preserve"> моделированию, используемому Исполнителем для оказания услуг на срок не менее 3 лет;</w:t>
      </w:r>
    </w:p>
    <w:p w:rsidR="009F0EB5" w:rsidRPr="00283CA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bookmarkStart w:id="0" w:name="_GoBack"/>
      <w:bookmarkEnd w:id="0"/>
      <w:r w:rsidRPr="00283CAE">
        <w:rPr>
          <w:sz w:val="22"/>
          <w:szCs w:val="22"/>
        </w:rPr>
        <w:t xml:space="preserve">8.3. </w:t>
      </w:r>
      <w:r w:rsidR="00475BE4" w:rsidRPr="00283CAE">
        <w:rPr>
          <w:sz w:val="22"/>
          <w:szCs w:val="22"/>
        </w:rPr>
        <w:t xml:space="preserve">Исполнитель должен обладать постоянно действующей рабочей группой из инженеров по </w:t>
      </w:r>
      <w:proofErr w:type="spellStart"/>
      <w:r w:rsidR="00475BE4" w:rsidRPr="00283CAE">
        <w:rPr>
          <w:sz w:val="22"/>
          <w:szCs w:val="22"/>
        </w:rPr>
        <w:t>геомеханике</w:t>
      </w:r>
      <w:proofErr w:type="spellEnd"/>
      <w:r w:rsidR="00475BE4" w:rsidRPr="00283CAE">
        <w:rPr>
          <w:sz w:val="22"/>
          <w:szCs w:val="22"/>
        </w:rPr>
        <w:t xml:space="preserve"> с квалификацией и опытом на территории РФ, достаточной для оказания качественных сервисных услуг по </w:t>
      </w:r>
      <w:proofErr w:type="spellStart"/>
      <w:r w:rsidR="00475BE4" w:rsidRPr="00283CAE">
        <w:rPr>
          <w:sz w:val="22"/>
          <w:szCs w:val="22"/>
        </w:rPr>
        <w:t>геомеханическому</w:t>
      </w:r>
      <w:proofErr w:type="spellEnd"/>
      <w:r w:rsidR="00475BE4" w:rsidRPr="00283CAE">
        <w:rPr>
          <w:sz w:val="22"/>
          <w:szCs w:val="22"/>
        </w:rPr>
        <w:t xml:space="preserve"> моделированию</w:t>
      </w:r>
      <w:r w:rsidR="00475BE4">
        <w:rPr>
          <w:sz w:val="22"/>
          <w:szCs w:val="22"/>
        </w:rPr>
        <w:t>;</w:t>
      </w:r>
    </w:p>
    <w:p w:rsidR="009F0EB5" w:rsidRPr="00283CA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:rsidR="009F0EB5" w:rsidRPr="00283CAE" w:rsidRDefault="009F0EB5" w:rsidP="009F0EB5">
      <w:pPr>
        <w:pStyle w:val="ListParagraph2"/>
        <w:suppressAutoHyphens/>
        <w:ind w:left="0" w:firstLine="709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9</w:t>
      </w:r>
      <w:r w:rsidRPr="00283CAE">
        <w:rPr>
          <w:sz w:val="22"/>
          <w:szCs w:val="22"/>
        </w:rPr>
        <w:t>. СРОКИ РАБОТ</w:t>
      </w:r>
    </w:p>
    <w:p w:rsidR="009F0EB5" w:rsidRPr="00283CA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:rsidR="0047294A" w:rsidRPr="0047294A" w:rsidRDefault="0047294A" w:rsidP="0047294A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47294A">
        <w:rPr>
          <w:sz w:val="22"/>
          <w:szCs w:val="22"/>
        </w:rPr>
        <w:t>Начало: с даты подписания договора</w:t>
      </w:r>
    </w:p>
    <w:p w:rsidR="009F0EB5" w:rsidRDefault="0047294A" w:rsidP="0047294A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47294A">
        <w:rPr>
          <w:sz w:val="22"/>
          <w:szCs w:val="22"/>
        </w:rPr>
        <w:t>Окончание работ – 3 кв. 2021 года</w:t>
      </w:r>
    </w:p>
    <w:p w:rsidR="009F0EB5" w:rsidRPr="00283CAE" w:rsidRDefault="009F0EB5" w:rsidP="009F0EB5">
      <w:pPr>
        <w:suppressAutoHyphens/>
        <w:ind w:firstLine="709"/>
        <w:jc w:val="both"/>
        <w:outlineLvl w:val="0"/>
        <w:rPr>
          <w:sz w:val="22"/>
          <w:szCs w:val="22"/>
        </w:rPr>
      </w:pPr>
    </w:p>
    <w:p w:rsidR="009F0EB5" w:rsidRPr="00283CAE" w:rsidRDefault="009F0EB5" w:rsidP="009F0EB5">
      <w:pPr>
        <w:suppressAutoHyphens/>
        <w:ind w:firstLine="709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10</w:t>
      </w:r>
      <w:r w:rsidRPr="00283CAE">
        <w:rPr>
          <w:sz w:val="22"/>
          <w:szCs w:val="22"/>
        </w:rPr>
        <w:t>. ТРЕБОВАНИЯ К ПРОГРАММНОМУ ОБЕСПЕЧЕНИЮ</w:t>
      </w:r>
    </w:p>
    <w:p w:rsidR="009F0EB5" w:rsidRPr="00283CAE" w:rsidRDefault="009F0EB5" w:rsidP="009F0EB5">
      <w:pPr>
        <w:suppressAutoHyphens/>
        <w:ind w:firstLine="709"/>
        <w:jc w:val="both"/>
        <w:outlineLvl w:val="0"/>
        <w:rPr>
          <w:sz w:val="22"/>
          <w:szCs w:val="22"/>
        </w:rPr>
      </w:pPr>
    </w:p>
    <w:p w:rsidR="009F0EB5" w:rsidRPr="00283CAE" w:rsidRDefault="009F0EB5" w:rsidP="009F0EB5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283CAE">
        <w:rPr>
          <w:sz w:val="22"/>
          <w:szCs w:val="22"/>
        </w:rPr>
        <w:t xml:space="preserve">Работа должна выполняться с использованием современного программного обеспечения, предназначенного для решения задач </w:t>
      </w:r>
      <w:proofErr w:type="spellStart"/>
      <w:r w:rsidRPr="00283CAE">
        <w:rPr>
          <w:sz w:val="22"/>
          <w:szCs w:val="22"/>
        </w:rPr>
        <w:t>геомеханического</w:t>
      </w:r>
      <w:proofErr w:type="spellEnd"/>
      <w:r w:rsidRPr="00283CAE">
        <w:rPr>
          <w:sz w:val="22"/>
          <w:szCs w:val="22"/>
        </w:rPr>
        <w:t xml:space="preserve"> моделирования.</w:t>
      </w:r>
    </w:p>
    <w:p w:rsidR="009F0EB5" w:rsidRPr="00283CAE" w:rsidRDefault="009F0EB5" w:rsidP="009F0EB5">
      <w:pPr>
        <w:suppressAutoHyphens/>
        <w:ind w:firstLine="709"/>
        <w:jc w:val="both"/>
        <w:outlineLvl w:val="0"/>
        <w:rPr>
          <w:sz w:val="22"/>
          <w:szCs w:val="22"/>
        </w:rPr>
      </w:pPr>
    </w:p>
    <w:p w:rsidR="009F0EB5" w:rsidRPr="00283CAE" w:rsidRDefault="009F0EB5" w:rsidP="009F0EB5">
      <w:pPr>
        <w:pStyle w:val="ListParagraph2"/>
        <w:suppressAutoHyphens/>
        <w:ind w:left="0" w:firstLine="709"/>
        <w:jc w:val="center"/>
        <w:outlineLvl w:val="0"/>
        <w:rPr>
          <w:sz w:val="22"/>
          <w:szCs w:val="22"/>
        </w:rPr>
      </w:pPr>
      <w:r w:rsidRPr="00283CAE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283CAE">
        <w:rPr>
          <w:sz w:val="22"/>
          <w:szCs w:val="22"/>
        </w:rPr>
        <w:t>. ПОРЯДОК СДАЧИ-ПРИЕМКИ РЕЗУЛЬТАТОВ</w:t>
      </w:r>
    </w:p>
    <w:p w:rsidR="009F0EB5" w:rsidRDefault="009F0EB5" w:rsidP="009F0EB5">
      <w:pPr>
        <w:suppressAutoHyphens/>
        <w:ind w:firstLine="709"/>
        <w:jc w:val="both"/>
        <w:rPr>
          <w:sz w:val="22"/>
          <w:szCs w:val="22"/>
        </w:rPr>
      </w:pPr>
    </w:p>
    <w:p w:rsidR="009F0EB5" w:rsidRPr="00283CAE" w:rsidRDefault="009F0EB5" w:rsidP="009F0EB5">
      <w:pPr>
        <w:suppressAutoHyphens/>
        <w:ind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lastRenderedPageBreak/>
        <w:t>По завершению работ Подрядчик предоставляет Заказчику:</w:t>
      </w:r>
    </w:p>
    <w:p w:rsidR="009F0EB5" w:rsidRPr="00283CA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>акт сдачи-приемки выполненных работ по этапу;</w:t>
      </w:r>
    </w:p>
    <w:p w:rsidR="009F0EB5" w:rsidRPr="00283CA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 xml:space="preserve">отчет о выполненной работе «Создание цифровой </w:t>
      </w:r>
      <w:proofErr w:type="spellStart"/>
      <w:r w:rsidRPr="00283CAE">
        <w:rPr>
          <w:sz w:val="22"/>
          <w:szCs w:val="22"/>
        </w:rPr>
        <w:t>геомеханических</w:t>
      </w:r>
      <w:proofErr w:type="spellEnd"/>
      <w:r w:rsidRPr="00283CAE">
        <w:rPr>
          <w:sz w:val="22"/>
          <w:szCs w:val="22"/>
        </w:rPr>
        <w:t xml:space="preserve"> модели по скважинам на участках деятельности ПАО «ЯТЭК» на бумажном носителе (1 экз.) и в электронном виде в форматах .</w:t>
      </w:r>
      <w:r w:rsidRPr="00283CAE">
        <w:rPr>
          <w:sz w:val="22"/>
          <w:szCs w:val="22"/>
          <w:lang w:val="en-US"/>
        </w:rPr>
        <w:t>doc</w:t>
      </w:r>
      <w:r w:rsidRPr="00283CAE">
        <w:rPr>
          <w:sz w:val="22"/>
          <w:szCs w:val="22"/>
        </w:rPr>
        <w:t xml:space="preserve"> и .</w:t>
      </w:r>
      <w:r w:rsidRPr="00283CAE">
        <w:rPr>
          <w:sz w:val="22"/>
          <w:szCs w:val="22"/>
          <w:lang w:val="en-US"/>
        </w:rPr>
        <w:t>pdf</w:t>
      </w:r>
      <w:r w:rsidRPr="00283CAE">
        <w:rPr>
          <w:sz w:val="22"/>
          <w:szCs w:val="22"/>
        </w:rPr>
        <w:t xml:space="preserve"> (1 экз.).</w:t>
      </w:r>
    </w:p>
    <w:p w:rsidR="009F0EB5" w:rsidRPr="00283CA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:rsidR="009F0EB5" w:rsidRPr="00283CA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26F31" w:rsidTr="00E26F31">
        <w:tc>
          <w:tcPr>
            <w:tcW w:w="4785" w:type="dxa"/>
          </w:tcPr>
          <w:p w:rsidR="00E26F31" w:rsidRDefault="00E26F31" w:rsidP="009F0EB5">
            <w:pPr>
              <w:tabs>
                <w:tab w:val="left" w:pos="1134"/>
              </w:tabs>
              <w:suppressAutoHyphens/>
              <w:jc w:val="both"/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  <w:t>Зам. директора по геологии, геофизике, разработке месторождений</w:t>
            </w:r>
          </w:p>
          <w:p w:rsidR="00E26F31" w:rsidRDefault="00E26F31" w:rsidP="009F0EB5">
            <w:pPr>
              <w:tabs>
                <w:tab w:val="left" w:pos="1134"/>
              </w:tabs>
              <w:suppressAutoHyphens/>
              <w:jc w:val="both"/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</w:pPr>
          </w:p>
          <w:p w:rsidR="00E26F31" w:rsidRDefault="00E26F31" w:rsidP="009F0EB5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  <w:t xml:space="preserve">Главный </w:t>
            </w:r>
            <w:proofErr w:type="spellStart"/>
            <w:r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  <w:t>петрофизик</w:t>
            </w:r>
            <w:proofErr w:type="spellEnd"/>
          </w:p>
        </w:tc>
        <w:tc>
          <w:tcPr>
            <w:tcW w:w="4786" w:type="dxa"/>
          </w:tcPr>
          <w:p w:rsidR="00E26F31" w:rsidRDefault="00E26F31" w:rsidP="009F0EB5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</w:p>
          <w:p w:rsidR="00E26F31" w:rsidRDefault="00E26F31" w:rsidP="009F0EB5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_______________________М.А. Маркин</w:t>
            </w:r>
          </w:p>
          <w:p w:rsidR="00E26F31" w:rsidRDefault="00E26F31" w:rsidP="009F0EB5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</w:p>
          <w:p w:rsidR="00E26F31" w:rsidRDefault="00E26F31" w:rsidP="009F0EB5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_______________________С.Е. Бобров</w:t>
            </w:r>
          </w:p>
        </w:tc>
      </w:tr>
    </w:tbl>
    <w:p w:rsidR="009F0EB5" w:rsidRPr="00283CA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:rsidR="009F0EB5" w:rsidRPr="00283CAE" w:rsidRDefault="009F0EB5" w:rsidP="009F0EB5">
      <w:pPr>
        <w:ind w:firstLine="709"/>
        <w:jc w:val="center"/>
        <w:rPr>
          <w:b/>
          <w:bCs/>
          <w:sz w:val="22"/>
          <w:szCs w:val="22"/>
        </w:rPr>
      </w:pPr>
    </w:p>
    <w:p w:rsidR="00A21540" w:rsidRDefault="00A21540" w:rsidP="00E26F31"/>
    <w:sectPr w:rsidR="00A21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075F64"/>
    <w:multiLevelType w:val="hybridMultilevel"/>
    <w:tmpl w:val="7FBEFB10"/>
    <w:lvl w:ilvl="0" w:tplc="FFFFFFFF">
      <w:start w:val="1"/>
      <w:numFmt w:val="bullet"/>
      <w:lvlText w:val=""/>
      <w:lvlJc w:val="left"/>
      <w:pPr>
        <w:ind w:left="6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43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EB5"/>
    <w:rsid w:val="001C6ACC"/>
    <w:rsid w:val="0044252F"/>
    <w:rsid w:val="0047294A"/>
    <w:rsid w:val="00475BE4"/>
    <w:rsid w:val="005F51AD"/>
    <w:rsid w:val="00925407"/>
    <w:rsid w:val="009F0EB5"/>
    <w:rsid w:val="00A21540"/>
    <w:rsid w:val="00E2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C416BD-CEB1-4245-A2AF-1F576623F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9F0EB5"/>
    <w:rPr>
      <w:sz w:val="16"/>
      <w:szCs w:val="16"/>
    </w:rPr>
  </w:style>
  <w:style w:type="paragraph" w:customStyle="1" w:styleId="3">
    <w:name w:val="Абзац списка3"/>
    <w:basedOn w:val="a"/>
    <w:rsid w:val="009F0EB5"/>
    <w:pPr>
      <w:ind w:left="720"/>
      <w:contextualSpacing/>
    </w:pPr>
    <w:rPr>
      <w:rFonts w:eastAsia="Calibri"/>
    </w:rPr>
  </w:style>
  <w:style w:type="paragraph" w:customStyle="1" w:styleId="ListParagraph2">
    <w:name w:val="List Paragraph2"/>
    <w:basedOn w:val="a"/>
    <w:rsid w:val="009F0EB5"/>
    <w:pPr>
      <w:ind w:left="720"/>
      <w:contextualSpacing/>
    </w:pPr>
  </w:style>
  <w:style w:type="table" w:styleId="a4">
    <w:name w:val="Table Grid"/>
    <w:basedOn w:val="a1"/>
    <w:uiPriority w:val="59"/>
    <w:rsid w:val="00442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5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1836</Words>
  <Characters>10470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16</vt:i4>
      </vt:variant>
    </vt:vector>
  </HeadingPairs>
  <TitlesOfParts>
    <vt:vector size="17" baseType="lpstr">
      <vt:lpstr/>
      <vt:lpstr>1. ОБЛАСТЬ ПРИМЕНЕНИЯ</vt:lpstr>
      <vt:lpstr>2. ЛИЦЕНЗИРОВАНИЕ</vt:lpstr>
      <vt:lpstr/>
      <vt:lpstr>Лицензии для проведения работ не требуется.</vt:lpstr>
      <vt:lpstr/>
      <vt:lpstr>ТРЕБОВАНИЯ К РЕЗУЛЬТАТАМ РАБОТ</vt:lpstr>
      <vt:lpstr/>
      <vt:lpstr>8.ТРЕБОВАНИЯ К ИСПОЛНИТЕЛЮ РАБОТ</vt:lpstr>
      <vt:lpstr>9. СРОКИ РАБОТ</vt:lpstr>
      <vt:lpstr/>
      <vt:lpstr/>
      <vt:lpstr>10. ТРЕБОВАНИЯ К ПРОГРАММНОМУ ОБЕСПЕЧЕНИЮ</vt:lpstr>
      <vt:lpstr/>
      <vt:lpstr>Работа должна выполняться с использованием современного программного обеспечения</vt:lpstr>
      <vt:lpstr/>
      <vt:lpstr>11. ПОРЯДОК СДАЧИ-ПРИЕМКИ РЕЗУЛЬТАТОВ</vt:lpstr>
    </vt:vector>
  </TitlesOfParts>
  <Company/>
  <LinksUpToDate>false</LinksUpToDate>
  <CharactersWithSpaces>12282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Любовь Ермаковна</dc:creator>
  <cp:lastModifiedBy>Кондаков Сергей Евгениевич</cp:lastModifiedBy>
  <cp:revision>7</cp:revision>
  <dcterms:created xsi:type="dcterms:W3CDTF">2021-02-09T23:50:00Z</dcterms:created>
  <dcterms:modified xsi:type="dcterms:W3CDTF">2021-03-09T06:05:00Z</dcterms:modified>
</cp:coreProperties>
</file>